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PROJEKT REGULAMINU KORZYSTANIA Z WYŻYWIENIA </w:t>
        <w:br w:type="textWrapping"/>
        <w:t xml:space="preserve">W PUBLICZNEJ SZKOLE PODSTAWOWEJ im. JANA PAWŁA II Z ODDZIAŁEM PRZEDSZKOLNYM 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Podstawa prawna: art. 106 ust. 3 ustawy z dnia 14 grudnia 2016 r. Prawo Oświatowe 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§1</w:t>
      </w:r>
    </w:p>
    <w:p w:rsidR="00000000" w:rsidDel="00000000" w:rsidP="00000000" w:rsidRDefault="00000000" w:rsidRPr="00000000" w14:paraId="00000007">
      <w:p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Publiczna Szkoła Podstawowa w Turawie zapewnia odpłatne wyżywienie.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Niniejszy regulamin określa zasady odpłatności i warunki korzystania przez uczniów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Publicznej Szkoły Podstawowej im.Jana Pawła II w Osowcu z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wydawanych posiłków.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oraz wszelkie zmiany w nim wprowadzone podane są do publicznej wiadomości  w sposób przyjęty przez szkołę.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WARUNKI KORZYSTANIA Z WYŻYWNIENIA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§2</w:t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Posiłki wydawane są: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uczniom, dla których rodzice zakupili posiłki,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uczniom, którym zostało przyznane bezpłatne dożywianie w trybie decyzji administracyjnej GOPS lub decyzji dyrektora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posiłki dla uczniów szkoły składa się obiad jednodaniowy, dla przedszkola: śniadania, obiad dwudaniowy i podwieczorek.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567" w:hanging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Posiłki  przygotowywane są zgodnie z obowiązującymi normami żywieniowymi dla dzieci w wieku szkolnym na zasadach obowiązujących przepisów Ministerstwa Zdrowia.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567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Jadłospisy oparte są na zasadach racjonalnego żywienia i opracowywane w systemie tygodniowym. Ich treść ustala intendent i kucharka, a zatwierdza dyrektor placówki, w której posiłki są przygotowywane.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567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W uzasadnionych przypadkach dyrektor zastrzega sobie prawo do zmiany jadłospisu w danym dniu.</w:t>
      </w:r>
    </w:p>
    <w:p w:rsidR="00000000" w:rsidDel="00000000" w:rsidP="00000000" w:rsidRDefault="00000000" w:rsidRPr="00000000" w14:paraId="00000015">
      <w:pPr>
        <w:spacing w:after="0" w:lineRule="auto"/>
        <w:ind w:left="567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Posiłki  wydawane są w godzinach ustalonych przez dyrektora.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WYSOKOŚĆ OPŁAT ZA POSIŁKI DLA DZIECI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§3                 </w:t>
      </w:r>
    </w:p>
    <w:p w:rsidR="00000000" w:rsidDel="00000000" w:rsidP="00000000" w:rsidRDefault="00000000" w:rsidRPr="00000000" w14:paraId="0000001B">
      <w:pPr>
        <w:spacing w:after="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Dzienna wysokość opłaty za wyżywienie dziecka obejmuje koszt produktów zużytych do sporządzenia posiłków w wysokości faktycznych kosztów zużytego surowca zgodnie z normami żywieniowymi (koszt wsadu do kotła) i wynosi  dla szkoły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5,50 zł,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dla przedszkola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9zł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(podwieczorek przy krótszym pobycie dziecka w przedszkolu nie jest wliczany do ceny)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W sytuacji wzrostu kosztu produktów do sporządzania posiłków, dopuszcza się możliwość zmiany stawki żywieniowej w ciągu roku szkolnego, po uprzednim uzgodnieniu z organem prowadzącym. Informacja o wprowadzonych zmianach przekazywana jest rodzicom co najmniej z miesięcznym wyprzedzeniem, w formie ogłoszenia na tablicy ogłoszeń i stronie internetowej placówki.</w:t>
      </w:r>
    </w:p>
    <w:p w:rsidR="00000000" w:rsidDel="00000000" w:rsidP="00000000" w:rsidRDefault="00000000" w:rsidRPr="00000000" w14:paraId="0000001D">
      <w:p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Rodzice  informowani są o wysokości stawki żywieniowej na pierwszym zebraniu w nowym roku szkolnym.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after="0" w:lineRule="auto"/>
        <w:ind w:left="108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DOWÓZ POSIŁKÓW MIĘDZY PLACÓWKAMI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§4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organizację dowozu obiadu  odpowiada dyrektor placówki, na rzecz której posiłki są przygotowywane.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WNOSZENIE OPŁAT ZA POSIŁKI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674" w:right="0" w:hanging="3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za żywienie wnosi się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dołu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terminie do 10 dnia kolejnego miesiąca.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674" w:right="0" w:hanging="3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 o wysokości opłaty za wyżywienie dziecka za poszczególny miesiąc intendent przekazuje uczniowi w formie pisemnej.</w:t>
      </w:r>
    </w:p>
    <w:p w:rsidR="00000000" w:rsidDel="00000000" w:rsidP="00000000" w:rsidRDefault="00000000" w:rsidRPr="00000000" w14:paraId="00000029">
      <w:pPr>
        <w:spacing w:after="0" w:lineRule="auto"/>
        <w:ind w:left="709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Opłaty wnoszone przez rodziców dokonywane są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rachunek bankowy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Publicznej Szkoły Podstawowej im.Jana Pawła II w Osowcu: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08 8897 0004 2001 0019 8619 0001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09" w:hanging="425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 zwłokę we wnoszeniu opłat naliczane są odsetki w ustawowej wysokości. Odsetki naliczane będą począwszy od pierwszego dnia roboczego następującego po terminie płatności do dnia wpłaty włącznie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-jest to wymóg wynikający z przepisów 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567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Okresem rozliczeniowym jest 1 miesiąc kalendarzowy, na taki okres rodzic może zgłosić dziecko na obiady.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7"/>
        </w:tabs>
        <w:spacing w:after="0" w:lineRule="auto"/>
        <w:ind w:left="567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Zwrot będzie naliczany pod warunkiem zgłoszenia nieobecności dziecka do godziny 8.00 danego dnia na nr telefonu 77 4212 730. W przypadku braku takiej informacji pieniądze nie zostaną zwrócone. Nie ma możliwości pakowania obiadów na wynos oraz serwowania ich osobom z zewnątrz.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567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nadpłaty kwota nadwyżki zaliczana jest na poczet przyszłych należności, chyba że rodzic złoży pisemny wniosek o zwrot nadpłaty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108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108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32">
      <w:pP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§8</w:t>
      </w:r>
    </w:p>
    <w:p w:rsidR="00000000" w:rsidDel="00000000" w:rsidP="00000000" w:rsidRDefault="00000000" w:rsidRPr="00000000" w14:paraId="00000033">
      <w:p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Regulamin wprowadza się w porozumieniu z Wójtem Gminy Turawa.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sprawach dotyczących korzystania z wyżywienia, a nieokreślonych w niniejszym regulaminie, decyzję podejmuje Dyrektor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Regulamin wchodzi w życie z dniem podpisania i ma zastosowanie do roku szkolnego 2022/2023.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74" w:hanging="389.9999999999999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